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ЕГЭ-2025: физика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КИМ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КИМ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Расширили спектр проверяемых элементов содержания: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задание 2 включили закон всемирного тяготения,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задании 3 может встретиться скорость звука,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задании 8 может попасться уравнение теплового баланса,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задание 16 вернули период полураспада,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задание 21 вернули механику,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задание 22 вернули МКТ,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 задание 26 вернули статику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